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2BE2" w14:textId="63F2BF67" w:rsidR="009738E7" w:rsidRDefault="00457357">
      <w:pPr>
        <w:rPr>
          <w:rFonts w:cs="Arial"/>
          <w:b/>
          <w:bCs/>
          <w:color w:val="000000"/>
          <w:sz w:val="28"/>
          <w:szCs w:val="28"/>
          <w:lang w:eastAsia="en-GB"/>
        </w:rPr>
      </w:pPr>
      <w:bookmarkStart w:id="0" w:name="RANGE!A1:N61"/>
      <w:r w:rsidRPr="006110B1">
        <w:rPr>
          <w:rFonts w:cs="Arial"/>
          <w:b/>
          <w:bCs/>
          <w:color w:val="000000"/>
          <w:sz w:val="28"/>
          <w:szCs w:val="28"/>
          <w:lang w:eastAsia="en-GB"/>
        </w:rPr>
        <w:t>Reflection</w:t>
      </w:r>
      <w:bookmarkEnd w:id="0"/>
    </w:p>
    <w:p w14:paraId="5BB99006" w14:textId="77777777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78"/>
        <w:gridCol w:w="2052"/>
        <w:gridCol w:w="457"/>
        <w:gridCol w:w="1256"/>
        <w:gridCol w:w="753"/>
        <w:gridCol w:w="532"/>
        <w:gridCol w:w="714"/>
        <w:gridCol w:w="532"/>
        <w:gridCol w:w="250"/>
        <w:gridCol w:w="458"/>
        <w:gridCol w:w="236"/>
        <w:gridCol w:w="236"/>
        <w:gridCol w:w="236"/>
        <w:gridCol w:w="236"/>
      </w:tblGrid>
      <w:tr w:rsidR="00457357" w:rsidRPr="00457357" w14:paraId="47A24F86" w14:textId="77777777" w:rsidTr="00457357">
        <w:trPr>
          <w:trHeight w:val="280"/>
        </w:trPr>
        <w:tc>
          <w:tcPr>
            <w:tcW w:w="17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35B" w14:textId="04A41DEC" w:rsidR="00457357" w:rsidRPr="006110B1" w:rsidRDefault="00457357" w:rsidP="00A64B50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Foundation doctor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C527C" w14:textId="77777777" w:rsidR="00457357" w:rsidRPr="006110B1" w:rsidRDefault="00457357" w:rsidP="00A64B50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09E9" w14:textId="77777777" w:rsidR="00457357" w:rsidRPr="006110B1" w:rsidRDefault="00457357" w:rsidP="00A64B50">
            <w:pPr>
              <w:jc w:val="center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DF3A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74A8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40E7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98B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54B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CF75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3AE85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F73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C23B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2A7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0DF814E0" w14:textId="77777777" w:rsidTr="00457357">
        <w:trPr>
          <w:trHeight w:val="280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A80A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51B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48BC9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8CD7" w14:textId="77777777" w:rsidR="00457357" w:rsidRPr="006110B1" w:rsidRDefault="00457357" w:rsidP="00A64B50">
            <w:pPr>
              <w:jc w:val="center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E06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E5F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2BA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3CA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A97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A7FA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08EB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1D2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2049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81A9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52C8A350" w14:textId="77777777" w:rsidTr="00457357">
        <w:trPr>
          <w:trHeight w:val="280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59F1C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Name of foundation doctor</w:t>
            </w:r>
          </w:p>
        </w:tc>
        <w:tc>
          <w:tcPr>
            <w:tcW w:w="24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9E75" w14:textId="0733C1A0" w:rsidR="00457357" w:rsidRPr="001717E2" w:rsidRDefault="00F11EEF" w:rsidP="00A64B50">
            <w:pPr>
              <w:jc w:val="center"/>
              <w:rPr>
                <w:rFonts w:cs="Arial"/>
                <w:color w:val="1534BB"/>
                <w:szCs w:val="24"/>
                <w:lang w:eastAsia="en-GB"/>
              </w:rPr>
            </w:pPr>
            <w:r w:rsidRPr="001717E2">
              <w:rPr>
                <w:rFonts w:cs="Arial"/>
                <w:color w:val="1534BB"/>
                <w:szCs w:val="24"/>
                <w:lang w:eastAsia="en-GB"/>
              </w:rPr>
              <w:t>Dr Example</w:t>
            </w:r>
            <w:r w:rsidR="00457357" w:rsidRPr="001717E2">
              <w:rPr>
                <w:rFonts w:cs="Arial"/>
                <w:color w:val="1534BB"/>
                <w:szCs w:val="24"/>
                <w:lang w:eastAsia="en-GB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CB90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4F8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67A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670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3637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0ADB1B3F" w14:textId="77777777" w:rsidTr="00457357">
        <w:trPr>
          <w:trHeight w:val="280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E0AE7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GMC Number</w:t>
            </w:r>
          </w:p>
        </w:tc>
        <w:tc>
          <w:tcPr>
            <w:tcW w:w="24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2DC3" w14:textId="0F3960C9" w:rsidR="00457357" w:rsidRPr="001717E2" w:rsidRDefault="00457357" w:rsidP="00A64B50">
            <w:pPr>
              <w:jc w:val="center"/>
              <w:rPr>
                <w:rFonts w:cs="Arial"/>
                <w:color w:val="1534BB"/>
                <w:szCs w:val="24"/>
                <w:lang w:eastAsia="en-GB"/>
              </w:rPr>
            </w:pPr>
            <w:r w:rsidRPr="001717E2">
              <w:rPr>
                <w:rFonts w:cs="Arial"/>
                <w:color w:val="1534BB"/>
                <w:szCs w:val="24"/>
                <w:lang w:eastAsia="en-GB"/>
              </w:rPr>
              <w:t> </w:t>
            </w:r>
            <w:r w:rsidR="00F11EEF" w:rsidRPr="001717E2">
              <w:rPr>
                <w:rFonts w:cs="Arial"/>
                <w:color w:val="1534BB"/>
                <w:szCs w:val="24"/>
                <w:lang w:eastAsia="en-GB"/>
              </w:rPr>
              <w:t>0000000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76C5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30B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C64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A40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BC5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2A82514B" w14:textId="77777777" w:rsidTr="00457357">
        <w:trPr>
          <w:trHeight w:val="280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031A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Date created</w:t>
            </w:r>
          </w:p>
        </w:tc>
        <w:tc>
          <w:tcPr>
            <w:tcW w:w="24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AD4D" w14:textId="2FCF1418" w:rsidR="00457357" w:rsidRPr="001717E2" w:rsidRDefault="00457357" w:rsidP="00A64B50">
            <w:pPr>
              <w:jc w:val="center"/>
              <w:rPr>
                <w:rFonts w:cs="Arial"/>
                <w:color w:val="1534BB"/>
                <w:szCs w:val="24"/>
                <w:lang w:eastAsia="en-GB"/>
              </w:rPr>
            </w:pPr>
            <w:r w:rsidRPr="001717E2">
              <w:rPr>
                <w:rFonts w:cs="Arial"/>
                <w:color w:val="1534BB"/>
                <w:szCs w:val="24"/>
                <w:lang w:eastAsia="en-GB"/>
              </w:rPr>
              <w:t> </w:t>
            </w:r>
            <w:r w:rsidR="00F11EEF" w:rsidRPr="001717E2">
              <w:rPr>
                <w:rFonts w:cs="Arial"/>
                <w:color w:val="1534BB"/>
                <w:szCs w:val="24"/>
                <w:lang w:eastAsia="en-GB"/>
              </w:rPr>
              <w:t>01/01/2024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26EE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6F0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144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303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D08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3841A35D" w14:textId="77777777" w:rsidTr="00457357">
        <w:trPr>
          <w:trHeight w:val="280"/>
        </w:trPr>
        <w:tc>
          <w:tcPr>
            <w:tcW w:w="1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57A31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Date last updated</w:t>
            </w:r>
          </w:p>
        </w:tc>
        <w:tc>
          <w:tcPr>
            <w:tcW w:w="249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A2BD" w14:textId="08D877A3" w:rsidR="00457357" w:rsidRPr="001717E2" w:rsidRDefault="00457357" w:rsidP="00A64B50">
            <w:pPr>
              <w:jc w:val="center"/>
              <w:rPr>
                <w:rFonts w:cs="Arial"/>
                <w:color w:val="1534BB"/>
                <w:szCs w:val="24"/>
                <w:lang w:eastAsia="en-GB"/>
              </w:rPr>
            </w:pPr>
            <w:r w:rsidRPr="001717E2">
              <w:rPr>
                <w:rFonts w:cs="Arial"/>
                <w:color w:val="1534BB"/>
                <w:szCs w:val="24"/>
                <w:lang w:eastAsia="en-GB"/>
              </w:rPr>
              <w:t> </w:t>
            </w:r>
            <w:r w:rsidR="00F11EEF" w:rsidRPr="001717E2">
              <w:rPr>
                <w:rFonts w:cs="Arial"/>
                <w:color w:val="1534BB"/>
                <w:szCs w:val="24"/>
                <w:lang w:eastAsia="en-GB"/>
              </w:rPr>
              <w:t>01/01/2024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E695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A544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F1F4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5B9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BA02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</w:tbl>
    <w:p w14:paraId="6DEA5D59" w14:textId="77777777" w:rsidR="00457357" w:rsidRPr="00457357" w:rsidRDefault="00457357">
      <w:pPr>
        <w:rPr>
          <w:rFonts w:cs="Arial"/>
          <w:szCs w:val="24"/>
        </w:rPr>
      </w:pPr>
    </w:p>
    <w:p w14:paraId="280974AA" w14:textId="4674E736" w:rsidR="00457357" w:rsidRPr="00457357" w:rsidRDefault="00457357">
      <w:pPr>
        <w:rPr>
          <w:rFonts w:cs="Arial"/>
          <w:b/>
          <w:bCs/>
          <w:szCs w:val="24"/>
        </w:rPr>
      </w:pPr>
      <w:r w:rsidRPr="00457357">
        <w:rPr>
          <w:rFonts w:cs="Arial"/>
          <w:b/>
          <w:bCs/>
          <w:szCs w:val="24"/>
        </w:rPr>
        <w:t>Title</w:t>
      </w:r>
    </w:p>
    <w:p w14:paraId="085B3497" w14:textId="77777777" w:rsidR="00457357" w:rsidRPr="00457357" w:rsidRDefault="00457357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7357" w:rsidRPr="00457357" w14:paraId="5C125EDD" w14:textId="77777777" w:rsidTr="00457357">
        <w:tc>
          <w:tcPr>
            <w:tcW w:w="9016" w:type="dxa"/>
          </w:tcPr>
          <w:p w14:paraId="6FD0941F" w14:textId="77777777" w:rsidR="00124D08" w:rsidRPr="00124D08" w:rsidRDefault="00124D08" w:rsidP="006D2A22">
            <w:pPr>
              <w:rPr>
                <w:rFonts w:cs="Arial"/>
                <w:b/>
                <w:bCs/>
                <w:color w:val="1534BB"/>
                <w:sz w:val="20"/>
              </w:rPr>
            </w:pPr>
            <w:r w:rsidRPr="00124D08">
              <w:rPr>
                <w:rFonts w:cs="Arial"/>
                <w:b/>
                <w:bCs/>
                <w:color w:val="1534BB"/>
                <w:sz w:val="20"/>
              </w:rPr>
              <w:t xml:space="preserve">Reflective Example: F1 Reflective Poem on the impact of the death of a patient when completing a cremation form. </w:t>
            </w:r>
          </w:p>
          <w:p w14:paraId="44848DFF" w14:textId="1CFA863C" w:rsidR="006D2A22" w:rsidRPr="00124D08" w:rsidRDefault="006D2A22" w:rsidP="006D2A22">
            <w:pPr>
              <w:rPr>
                <w:rFonts w:cs="Arial"/>
                <w:b/>
                <w:bCs/>
                <w:color w:val="1534BB"/>
                <w:sz w:val="20"/>
              </w:rPr>
            </w:pPr>
          </w:p>
          <w:p w14:paraId="416CFECE" w14:textId="3A2D6EDC" w:rsidR="00124D08" w:rsidRDefault="00124D08" w:rsidP="00124D08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1534BB"/>
                <w:sz w:val="20"/>
                <w:szCs w:val="20"/>
              </w:rPr>
            </w:pPr>
            <w:r w:rsidRPr="00124D08">
              <w:rPr>
                <w:rFonts w:ascii="Arial" w:hAnsi="Arial" w:cs="Arial"/>
                <w:b/>
                <w:bCs/>
                <w:i/>
                <w:iCs/>
                <w:color w:val="1534BB"/>
                <w:sz w:val="20"/>
                <w:szCs w:val="20"/>
              </w:rPr>
              <w:t>This reflection example signifies a thoughtful, compassionate doctor, with enriched deeper learning and critical thinking</w:t>
            </w:r>
            <w:r>
              <w:rPr>
                <w:rFonts w:ascii="Arial" w:hAnsi="Arial" w:cs="Arial"/>
                <w:b/>
                <w:bCs/>
                <w:i/>
                <w:iCs/>
                <w:color w:val="1534BB"/>
                <w:sz w:val="20"/>
                <w:szCs w:val="20"/>
              </w:rPr>
              <w:t xml:space="preserve">. </w:t>
            </w:r>
            <w:r w:rsidR="00441CAD">
              <w:rPr>
                <w:rFonts w:ascii="Arial" w:hAnsi="Arial" w:cs="Arial"/>
                <w:b/>
                <w:bCs/>
                <w:i/>
                <w:iCs/>
                <w:color w:val="1534BB"/>
                <w:sz w:val="20"/>
                <w:szCs w:val="20"/>
              </w:rPr>
              <w:t>This doctor</w:t>
            </w:r>
            <w:r>
              <w:rPr>
                <w:rFonts w:ascii="Arial" w:hAnsi="Arial" w:cs="Arial"/>
                <w:b/>
                <w:bCs/>
                <w:i/>
                <w:iCs/>
                <w:color w:val="1534BB"/>
                <w:sz w:val="20"/>
                <w:szCs w:val="20"/>
              </w:rPr>
              <w:t xml:space="preserve"> sees situations holistically rather than in terms of individual aspects and understands the principles of compassionate care of the dying/death of a patient and those important to them.</w:t>
            </w:r>
          </w:p>
          <w:p w14:paraId="2A9FD9F9" w14:textId="53D23B7C" w:rsidR="00124D08" w:rsidRPr="00124D08" w:rsidRDefault="00124D08" w:rsidP="00124D08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1534BB"/>
                <w:sz w:val="20"/>
              </w:rPr>
            </w:pPr>
            <w:r w:rsidRPr="00124D08">
              <w:rPr>
                <w:rFonts w:ascii="Arial" w:hAnsi="Arial" w:cs="Arial"/>
                <w:b/>
                <w:bCs/>
                <w:i/>
                <w:iCs/>
                <w:color w:val="1534BB"/>
                <w:sz w:val="20"/>
              </w:rPr>
              <w:t>This reflection example provides additional evidence of HLO1 FPC 3</w:t>
            </w:r>
            <w:r>
              <w:rPr>
                <w:rFonts w:ascii="Arial" w:hAnsi="Arial" w:cs="Arial"/>
                <w:b/>
                <w:bCs/>
                <w:i/>
                <w:iCs/>
                <w:color w:val="1534BB"/>
                <w:sz w:val="20"/>
              </w:rPr>
              <w:t xml:space="preserve"> Holistic planning</w:t>
            </w:r>
            <w:r w:rsidRPr="00124D08">
              <w:rPr>
                <w:rFonts w:ascii="Arial" w:hAnsi="Arial" w:cs="Arial"/>
                <w:b/>
                <w:bCs/>
                <w:i/>
                <w:iCs/>
                <w:color w:val="1534BB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  <w:color w:val="1534BB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1534BB"/>
                <w:sz w:val="20"/>
                <w:szCs w:val="20"/>
              </w:rPr>
              <w:t xml:space="preserve">Please </w:t>
            </w:r>
            <w:r w:rsidRPr="00124D08">
              <w:rPr>
                <w:rFonts w:ascii="Arial" w:hAnsi="Arial" w:cs="Arial"/>
                <w:b/>
                <w:bCs/>
                <w:i/>
                <w:iCs/>
                <w:color w:val="1534BB"/>
                <w:sz w:val="20"/>
              </w:rPr>
              <w:t xml:space="preserve">read alongside FP Curriculum 2021, pages 67 – 69 (Appendix 3: Programme of Learning and models of skills acquisition) </w:t>
            </w:r>
          </w:p>
          <w:p w14:paraId="5BBF7C5A" w14:textId="7AB0528B" w:rsidR="00124D08" w:rsidRPr="00124D08" w:rsidRDefault="00124D08" w:rsidP="00124D08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color w:val="1534BB"/>
                <w:sz w:val="20"/>
                <w:szCs w:val="20"/>
              </w:rPr>
            </w:pPr>
          </w:p>
        </w:tc>
      </w:tr>
    </w:tbl>
    <w:p w14:paraId="68948D76" w14:textId="77777777" w:rsidR="00457357" w:rsidRPr="00457357" w:rsidRDefault="00457357">
      <w:pPr>
        <w:rPr>
          <w:rFonts w:cs="Arial"/>
          <w:szCs w:val="24"/>
        </w:rPr>
      </w:pPr>
    </w:p>
    <w:p w14:paraId="29C26923" w14:textId="44CDD788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  <w:r w:rsidRPr="006110B1">
        <w:rPr>
          <w:rFonts w:cs="Arial"/>
          <w:b/>
          <w:bCs/>
          <w:color w:val="000000"/>
          <w:szCs w:val="24"/>
          <w:lang w:eastAsia="en-GB"/>
        </w:rPr>
        <w:t>Higher Level Outcome (HLO)</w:t>
      </w:r>
    </w:p>
    <w:p w14:paraId="4BA6AC0F" w14:textId="77777777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</w:p>
    <w:tbl>
      <w:tblPr>
        <w:tblW w:w="5654" w:type="pct"/>
        <w:tblLayout w:type="fixed"/>
        <w:tblLook w:val="04A0" w:firstRow="1" w:lastRow="0" w:firstColumn="1" w:lastColumn="0" w:noHBand="0" w:noVBand="1"/>
      </w:tblPr>
      <w:tblGrid>
        <w:gridCol w:w="703"/>
        <w:gridCol w:w="2469"/>
        <w:gridCol w:w="469"/>
        <w:gridCol w:w="1269"/>
        <w:gridCol w:w="2740"/>
        <w:gridCol w:w="1559"/>
        <w:gridCol w:w="992"/>
      </w:tblGrid>
      <w:tr w:rsidR="00457357" w:rsidRPr="00457357" w14:paraId="556E1659" w14:textId="77777777" w:rsidTr="00457357">
        <w:trPr>
          <w:trHeight w:val="280"/>
        </w:trPr>
        <w:sdt>
          <w:sdtPr>
            <w:rPr>
              <w:rFonts w:cs="Arial"/>
              <w:b/>
              <w:bCs/>
              <w:color w:val="000000"/>
              <w:szCs w:val="24"/>
              <w:lang w:eastAsia="en-GB"/>
            </w:rPr>
            <w:id w:val="-4907929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6BC394" w14:textId="04759DBF" w:rsidR="00457357" w:rsidRPr="006110B1" w:rsidRDefault="006D2A22" w:rsidP="00A64B50">
                <w:pPr>
                  <w:jc w:val="center"/>
                  <w:rPr>
                    <w:rFonts w:cs="Arial"/>
                    <w:color w:val="000000"/>
                    <w:szCs w:val="24"/>
                    <w:lang w:eastAsia="en-GB"/>
                  </w:rPr>
                </w:pPr>
                <w:r w:rsidRPr="006D2A22"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24"/>
                    <w:lang w:eastAsia="en-GB"/>
                  </w:rPr>
                  <w:t>☒</w:t>
                </w:r>
              </w:p>
            </w:tc>
          </w:sdtContent>
        </w:sdt>
        <w:tc>
          <w:tcPr>
            <w:tcW w:w="34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D1B8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HLO 1: An accountable, capable and compassionate doctor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483A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9E61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457357" w:rsidRPr="00457357" w14:paraId="2A66595D" w14:textId="77777777" w:rsidTr="00457357">
        <w:trPr>
          <w:trHeight w:val="280"/>
        </w:trPr>
        <w:sdt>
          <w:sdtPr>
            <w:rPr>
              <w:rFonts w:cs="Arial"/>
              <w:b/>
              <w:bCs/>
              <w:color w:val="000000"/>
              <w:szCs w:val="24"/>
              <w:lang w:eastAsia="en-GB"/>
            </w:rPr>
            <w:id w:val="-1921941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5C26AD" w14:textId="33DBA4F1" w:rsidR="00457357" w:rsidRPr="006110B1" w:rsidRDefault="006D2A22" w:rsidP="00A64B50">
                <w:pPr>
                  <w:jc w:val="center"/>
                  <w:rPr>
                    <w:rFonts w:cs="Arial"/>
                    <w:color w:val="000000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340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AC97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HLO 2: A valuable member of healthcare workforce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DEC80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EDED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457357" w:rsidRPr="00457357" w14:paraId="2D6B0764" w14:textId="77777777" w:rsidTr="00457357">
        <w:trPr>
          <w:trHeight w:val="280"/>
        </w:trPr>
        <w:sdt>
          <w:sdtPr>
            <w:rPr>
              <w:rFonts w:cs="Arial"/>
              <w:b/>
              <w:bCs/>
              <w:color w:val="000000"/>
              <w:szCs w:val="24"/>
              <w:lang w:eastAsia="en-GB"/>
            </w:rPr>
            <w:id w:val="213998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5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37F0048" w14:textId="10F21BAA" w:rsidR="00457357" w:rsidRPr="006110B1" w:rsidRDefault="006D2A22" w:rsidP="00A64B50">
                <w:pPr>
                  <w:jc w:val="center"/>
                  <w:rPr>
                    <w:rFonts w:cs="Arial"/>
                    <w:color w:val="000000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000000"/>
                    <w:szCs w:val="24"/>
                    <w:lang w:eastAsia="en-GB"/>
                  </w:rPr>
                  <w:t>☐</w:t>
                </w:r>
              </w:p>
            </w:tc>
          </w:sdtContent>
        </w:sdt>
        <w:tc>
          <w:tcPr>
            <w:tcW w:w="46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862D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HLO 3: A professional, responsible for their own practice and portfolio development</w:t>
            </w:r>
          </w:p>
        </w:tc>
      </w:tr>
      <w:tr w:rsidR="00457357" w:rsidRPr="00457357" w14:paraId="5A33B806" w14:textId="77777777" w:rsidTr="00457357">
        <w:trPr>
          <w:trHeight w:val="280"/>
        </w:trPr>
        <w:tc>
          <w:tcPr>
            <w:tcW w:w="34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5E8B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2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E4D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D11C89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6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A24A" w14:textId="77777777" w:rsidR="00457357" w:rsidRPr="006110B1" w:rsidRDefault="00457357" w:rsidP="00A64B50">
            <w:pPr>
              <w:jc w:val="center"/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C7BA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7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F20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C18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</w:tbl>
    <w:p w14:paraId="6E67F424" w14:textId="290D94E7" w:rsidR="00457357" w:rsidRDefault="00457357">
      <w:pPr>
        <w:rPr>
          <w:rFonts w:cs="Arial"/>
          <w:color w:val="000000"/>
          <w:sz w:val="18"/>
          <w:szCs w:val="18"/>
          <w:lang w:eastAsia="en-GB"/>
        </w:rPr>
      </w:pPr>
      <w:r w:rsidRPr="006110B1">
        <w:rPr>
          <w:rFonts w:cs="Arial"/>
          <w:color w:val="000000"/>
          <w:sz w:val="18"/>
          <w:szCs w:val="18"/>
          <w:lang w:eastAsia="en-GB"/>
        </w:rPr>
        <w:t>- Which of the three higher level outcomes (HLO) does this reflection / experience most relate to?</w:t>
      </w:r>
      <w:r w:rsidRPr="006110B1">
        <w:rPr>
          <w:rFonts w:cs="Arial"/>
          <w:color w:val="000000"/>
          <w:sz w:val="18"/>
          <w:szCs w:val="18"/>
          <w:lang w:eastAsia="en-GB"/>
        </w:rPr>
        <w:br/>
        <w:t>- At least one selection is required.</w:t>
      </w:r>
      <w:r w:rsidRPr="006110B1">
        <w:rPr>
          <w:rFonts w:cs="Arial"/>
          <w:color w:val="000000"/>
          <w:sz w:val="18"/>
          <w:szCs w:val="18"/>
          <w:lang w:eastAsia="en-GB"/>
        </w:rPr>
        <w:br/>
        <w:t xml:space="preserve">- You can select more than one HLO if </w:t>
      </w:r>
      <w:r w:rsidR="006D2A22" w:rsidRPr="006110B1">
        <w:rPr>
          <w:rFonts w:cs="Arial"/>
          <w:color w:val="000000"/>
          <w:sz w:val="18"/>
          <w:szCs w:val="18"/>
          <w:lang w:eastAsia="en-GB"/>
        </w:rPr>
        <w:t>applicable but</w:t>
      </w:r>
      <w:r w:rsidRPr="006110B1">
        <w:rPr>
          <w:rFonts w:cs="Arial"/>
          <w:color w:val="000000"/>
          <w:sz w:val="18"/>
          <w:szCs w:val="18"/>
          <w:lang w:eastAsia="en-GB"/>
        </w:rPr>
        <w:t xml:space="preserve"> try not to select all.</w:t>
      </w:r>
      <w:r w:rsidRPr="006110B1">
        <w:rPr>
          <w:rFonts w:cs="Arial"/>
          <w:color w:val="000000"/>
          <w:sz w:val="18"/>
          <w:szCs w:val="18"/>
          <w:lang w:eastAsia="en-GB"/>
        </w:rPr>
        <w:br/>
        <w:t xml:space="preserve">- </w:t>
      </w:r>
      <w:proofErr w:type="gramStart"/>
      <w:r w:rsidRPr="006110B1">
        <w:rPr>
          <w:rFonts w:cs="Arial"/>
          <w:color w:val="000000"/>
          <w:sz w:val="18"/>
          <w:szCs w:val="18"/>
          <w:lang w:eastAsia="en-GB"/>
        </w:rPr>
        <w:t>Making a selection</w:t>
      </w:r>
      <w:proofErr w:type="gramEnd"/>
      <w:r w:rsidRPr="006110B1">
        <w:rPr>
          <w:rFonts w:cs="Arial"/>
          <w:color w:val="000000"/>
          <w:sz w:val="18"/>
          <w:szCs w:val="18"/>
          <w:lang w:eastAsia="en-GB"/>
        </w:rPr>
        <w:t xml:space="preserve"> will not automatically map this reflection to your curriculum.</w:t>
      </w:r>
    </w:p>
    <w:p w14:paraId="6672FB87" w14:textId="77777777" w:rsidR="00457357" w:rsidRDefault="00457357">
      <w:pPr>
        <w:rPr>
          <w:rFonts w:cs="Arial"/>
          <w:color w:val="000000"/>
          <w:sz w:val="18"/>
          <w:szCs w:val="18"/>
          <w:lang w:eastAsia="en-GB"/>
        </w:rPr>
      </w:pPr>
    </w:p>
    <w:p w14:paraId="78AF9C09" w14:textId="5BE97BD5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  <w:r w:rsidRPr="006110B1">
        <w:rPr>
          <w:rFonts w:cs="Arial"/>
          <w:b/>
          <w:bCs/>
          <w:color w:val="000000"/>
          <w:szCs w:val="24"/>
          <w:lang w:eastAsia="en-GB"/>
        </w:rPr>
        <w:t>Type of reflection:</w:t>
      </w:r>
    </w:p>
    <w:p w14:paraId="6F0D9622" w14:textId="64502FF3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2210"/>
        <w:gridCol w:w="218"/>
        <w:gridCol w:w="458"/>
        <w:gridCol w:w="1259"/>
        <w:gridCol w:w="754"/>
        <w:gridCol w:w="532"/>
        <w:gridCol w:w="714"/>
        <w:gridCol w:w="532"/>
        <w:gridCol w:w="238"/>
        <w:gridCol w:w="458"/>
        <w:gridCol w:w="236"/>
        <w:gridCol w:w="236"/>
        <w:gridCol w:w="236"/>
        <w:gridCol w:w="236"/>
      </w:tblGrid>
      <w:tr w:rsidR="00457357" w:rsidRPr="00457357" w14:paraId="32A188D3" w14:textId="77777777" w:rsidTr="00457357">
        <w:trPr>
          <w:trHeight w:val="283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0B81" w14:textId="2D6FD588" w:rsidR="00457357" w:rsidRPr="006110B1" w:rsidRDefault="00411716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  <w:r>
              <w:rPr>
                <w:noProof/>
                <w14:ligatures w14:val="standardContextual"/>
              </w:rPr>
              <w:pict w14:anchorId="69D50220">
                <v:shape id="Graphic 142110147" o:spid="_x0000_i1026" type="#_x0000_t75" alt="Badge Tick1 with solid fill" style="width:15pt;height:15pt;visibility:visible;mso-wrap-style:square">
                  <v:imagedata r:id="rId7" o:title="Badge Tick1 with solid fill"/>
                </v:shape>
              </w:pic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21C9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Self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18A1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8EAA" w14:textId="16ADCB84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CFB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BF3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AAE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4F28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8E1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0888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01A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337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06D5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C8F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0971F29B" w14:textId="77777777" w:rsidTr="00457357">
        <w:trPr>
          <w:trHeight w:val="283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C43D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○</w:t>
            </w:r>
          </w:p>
        </w:tc>
        <w:tc>
          <w:tcPr>
            <w:tcW w:w="1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6434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Group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E519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D17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18758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1A2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31D7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D46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6DD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F04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79B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113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393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981A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0A3F3288" w14:textId="77777777" w:rsidTr="00457357">
        <w:trPr>
          <w:trHeight w:val="283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D54F" w14:textId="47B88144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2FF5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With supervisor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B85F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03B5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FF8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066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7D25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E06B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1288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C4F2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5413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46C6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0D18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4BE9CE4B" w14:textId="77777777" w:rsidTr="00457357">
        <w:trPr>
          <w:trHeight w:val="283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3298" w14:textId="365F8B2A" w:rsidR="00457357" w:rsidRPr="006110B1" w:rsidRDefault="00457357" w:rsidP="00124D08">
            <w:pPr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CAFB" w14:textId="77777777" w:rsidR="00457357" w:rsidRPr="006110B1" w:rsidRDefault="00457357" w:rsidP="00A64B5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Other</w:t>
            </w:r>
          </w:p>
        </w:tc>
        <w:tc>
          <w:tcPr>
            <w:tcW w:w="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F04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  <w:r w:rsidRPr="006110B1">
              <w:rPr>
                <w:rFonts w:cs="Arial"/>
                <w:szCs w:val="24"/>
                <w:lang w:eastAsia="en-GB"/>
              </w:rPr>
              <w:t>If Other (please specify)*: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A4C2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9AB0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747A6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92E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965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83CF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62A1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B0C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7B0B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3547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457357" w:rsidRPr="00457357" w14:paraId="53BECC0B" w14:textId="77777777" w:rsidTr="00457357">
        <w:trPr>
          <w:trHeight w:val="280"/>
        </w:trPr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E37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4737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248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FF24" w14:textId="293DB8E3" w:rsidR="00457357" w:rsidRPr="006110B1" w:rsidRDefault="00457357" w:rsidP="00AF1261">
            <w:pPr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F326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E84D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903E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4BD4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CB6C" w14:textId="77777777" w:rsidR="00457357" w:rsidRPr="006110B1" w:rsidRDefault="00457357" w:rsidP="00A64B50">
            <w:pPr>
              <w:rPr>
                <w:rFonts w:cs="Arial"/>
                <w:szCs w:val="24"/>
                <w:lang w:eastAsia="en-GB"/>
              </w:rPr>
            </w:pPr>
          </w:p>
        </w:tc>
      </w:tr>
    </w:tbl>
    <w:p w14:paraId="4254A6DA" w14:textId="77777777" w:rsidR="00457357" w:rsidRPr="00457357" w:rsidRDefault="00457357">
      <w:pPr>
        <w:rPr>
          <w:rFonts w:cs="Arial"/>
          <w:szCs w:val="24"/>
        </w:rPr>
      </w:pPr>
    </w:p>
    <w:p w14:paraId="6A1696FF" w14:textId="1BF224F4" w:rsidR="00457357" w:rsidRPr="00457357" w:rsidRDefault="00457357">
      <w:pPr>
        <w:rPr>
          <w:rFonts w:cs="Arial"/>
          <w:color w:val="000000"/>
          <w:szCs w:val="24"/>
          <w:lang w:eastAsia="en-GB"/>
        </w:rPr>
      </w:pPr>
      <w:r w:rsidRPr="006110B1">
        <w:rPr>
          <w:rFonts w:cs="Arial"/>
          <w:color w:val="000000"/>
          <w:szCs w:val="24"/>
          <w:lang w:eastAsia="en-GB"/>
        </w:rPr>
        <w:t>For examples of best practice please review the UKFPO reflective guidance (</w:t>
      </w:r>
      <w:hyperlink r:id="rId8" w:history="1">
        <w:r w:rsidRPr="006110B1">
          <w:rPr>
            <w:rStyle w:val="Hyperlink"/>
            <w:rFonts w:cs="Arial"/>
            <w:szCs w:val="24"/>
            <w:lang w:eastAsia="en-GB"/>
          </w:rPr>
          <w:t>https://foundationprogramme.nhs.uk/resources/reflection/</w:t>
        </w:r>
      </w:hyperlink>
      <w:r w:rsidRPr="006110B1">
        <w:rPr>
          <w:rFonts w:cs="Arial"/>
          <w:color w:val="000000"/>
          <w:szCs w:val="24"/>
          <w:lang w:eastAsia="en-GB"/>
        </w:rPr>
        <w:t>)</w:t>
      </w:r>
      <w:r w:rsidRPr="00457357">
        <w:rPr>
          <w:rFonts w:cs="Arial"/>
          <w:color w:val="000000"/>
          <w:szCs w:val="24"/>
          <w:lang w:eastAsia="en-GB"/>
        </w:rPr>
        <w:t xml:space="preserve"> </w:t>
      </w:r>
    </w:p>
    <w:p w14:paraId="089F3603" w14:textId="77777777" w:rsidR="00457357" w:rsidRPr="00457357" w:rsidRDefault="00457357">
      <w:pPr>
        <w:rPr>
          <w:rFonts w:cs="Arial"/>
          <w:color w:val="000000"/>
          <w:szCs w:val="24"/>
          <w:lang w:eastAsia="en-GB"/>
        </w:rPr>
      </w:pPr>
    </w:p>
    <w:p w14:paraId="7AA3B4E8" w14:textId="30621C39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  <w:r w:rsidRPr="006110B1">
        <w:rPr>
          <w:rFonts w:cs="Arial"/>
          <w:b/>
          <w:bCs/>
          <w:color w:val="000000"/>
          <w:szCs w:val="24"/>
          <w:lang w:eastAsia="en-GB"/>
        </w:rPr>
        <w:t>Reasons for writing the reflection *</w:t>
      </w:r>
    </w:p>
    <w:p w14:paraId="6E7BBC24" w14:textId="77777777" w:rsidR="00457357" w:rsidRPr="00457357" w:rsidRDefault="00457357">
      <w:pPr>
        <w:rPr>
          <w:rFonts w:cs="Arial"/>
          <w:b/>
          <w:bCs/>
          <w:color w:val="000000"/>
          <w:szCs w:val="24"/>
          <w:lang w:eastAsia="en-GB"/>
        </w:rPr>
      </w:pPr>
    </w:p>
    <w:p w14:paraId="430ED698" w14:textId="77777777" w:rsidR="00457357" w:rsidRPr="00457357" w:rsidRDefault="00457357" w:rsidP="00457357">
      <w:pPr>
        <w:rPr>
          <w:rFonts w:cs="Arial"/>
          <w:szCs w:val="24"/>
        </w:rPr>
      </w:pPr>
      <w:r w:rsidRPr="00457357">
        <w:rPr>
          <w:rFonts w:cs="Arial"/>
          <w:szCs w:val="24"/>
        </w:rPr>
        <w:t xml:space="preserve">What were the most important things that happened/did not happen? </w:t>
      </w:r>
    </w:p>
    <w:p w14:paraId="2B4B5FE2" w14:textId="77777777" w:rsidR="00457357" w:rsidRPr="00457357" w:rsidRDefault="00457357" w:rsidP="00457357">
      <w:pPr>
        <w:rPr>
          <w:rFonts w:cs="Arial"/>
          <w:szCs w:val="24"/>
        </w:rPr>
      </w:pPr>
      <w:r w:rsidRPr="00457357">
        <w:rPr>
          <w:rFonts w:cs="Arial"/>
          <w:szCs w:val="24"/>
        </w:rPr>
        <w:t>Did anything go differently than expected?</w:t>
      </w:r>
      <w:r w:rsidRPr="00457357">
        <w:rPr>
          <w:rFonts w:cs="Arial"/>
          <w:szCs w:val="24"/>
        </w:rPr>
        <w:tab/>
      </w:r>
    </w:p>
    <w:p w14:paraId="06CB5EF2" w14:textId="05AA32B4" w:rsidR="00457357" w:rsidRPr="00457357" w:rsidRDefault="00457357" w:rsidP="00457357">
      <w:pPr>
        <w:rPr>
          <w:rFonts w:cs="Arial"/>
          <w:szCs w:val="24"/>
        </w:rPr>
      </w:pPr>
      <w:r w:rsidRPr="00457357">
        <w:rPr>
          <w:rFonts w:cs="Arial"/>
          <w:szCs w:val="24"/>
        </w:rPr>
        <w:t>What have you learnt about yourself, knowledge or skills?</w:t>
      </w:r>
    </w:p>
    <w:p w14:paraId="66653413" w14:textId="01F07A4C" w:rsidR="00457357" w:rsidRPr="00AF1261" w:rsidRDefault="00457357" w:rsidP="00457357">
      <w:pPr>
        <w:rPr>
          <w:rFonts w:cs="Arial"/>
          <w:i/>
          <w:iCs/>
          <w:color w:val="000000"/>
          <w:sz w:val="18"/>
          <w:szCs w:val="18"/>
          <w:lang w:eastAsia="en-GB"/>
        </w:rPr>
      </w:pPr>
      <w:r w:rsidRPr="00AF1261">
        <w:rPr>
          <w:rFonts w:cs="Arial"/>
          <w:i/>
          <w:iCs/>
          <w:color w:val="000000"/>
          <w:sz w:val="18"/>
          <w:szCs w:val="18"/>
          <w:lang w:eastAsia="en-GB"/>
        </w:rPr>
        <w:lastRenderedPageBreak/>
        <w:t>Do not include any details that might make a specific event recognisable</w:t>
      </w:r>
      <w:r w:rsidRPr="006D2A22">
        <w:rPr>
          <w:rFonts w:cs="Arial"/>
          <w:i/>
          <w:iCs/>
          <w:color w:val="FF0000"/>
          <w:sz w:val="18"/>
          <w:szCs w:val="18"/>
          <w:lang w:eastAsia="en-GB"/>
        </w:rPr>
        <w:t>.</w:t>
      </w:r>
    </w:p>
    <w:p w14:paraId="54ED58FE" w14:textId="77777777" w:rsidR="00457357" w:rsidRDefault="00457357" w:rsidP="00457357">
      <w:pPr>
        <w:rPr>
          <w:rFonts w:cs="Arial"/>
          <w:color w:val="000000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7357" w14:paraId="66817C0C" w14:textId="77777777" w:rsidTr="00457357">
        <w:tc>
          <w:tcPr>
            <w:tcW w:w="9016" w:type="dxa"/>
          </w:tcPr>
          <w:p w14:paraId="4D33C533" w14:textId="65DDEC8A" w:rsidR="00124D08" w:rsidRPr="00124D08" w:rsidRDefault="00124D08" w:rsidP="00124D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</w:pPr>
            <w:r w:rsidRPr="00124D08"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>Afternoon sunlight streaming through the window of the side room.</w:t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</w:rPr>
              <w:br/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>Bathing, smiling on the now empty bed - made new again by the staff.</w:t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</w:rPr>
              <w:br/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>A moment of respect, imprints of a human life hang in the air like an afterglow.</w:t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</w:rPr>
              <w:br/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</w:rPr>
              <w:br/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>I pause and think of Mr. M, a man who I knew for a matter of hours.</w:t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</w:rPr>
              <w:br/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>I did not know his history - medical, but also personal.</w:t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</w:rPr>
              <w:br/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 xml:space="preserve">I think about </w:t>
            </w:r>
            <w:r w:rsidRPr="001717E2"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>who</w:t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 xml:space="preserve"> he was - perhaps he had similarities to one of my grandfathers.</w:t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</w:rPr>
              <w:br/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</w:rPr>
              <w:br/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>He has family - they weep, of course, confusion and shock among their emotions.</w:t>
            </w:r>
          </w:p>
          <w:p w14:paraId="7089835D" w14:textId="091AAEBE" w:rsidR="00AF1261" w:rsidRPr="00124D08" w:rsidRDefault="00124D08" w:rsidP="00124D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124D08"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>They knew it was coming they said, but can one really prepare for losing a loved one?</w:t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</w:rPr>
              <w:br/>
            </w:r>
          </w:p>
        </w:tc>
      </w:tr>
    </w:tbl>
    <w:p w14:paraId="1D19B323" w14:textId="77777777" w:rsidR="00457357" w:rsidRDefault="00457357" w:rsidP="00457357"/>
    <w:p w14:paraId="70625160" w14:textId="1694E864" w:rsidR="00457357" w:rsidRPr="00457357" w:rsidRDefault="00457357" w:rsidP="00457357">
      <w:pPr>
        <w:rPr>
          <w:b/>
          <w:bCs/>
        </w:rPr>
      </w:pPr>
      <w:r w:rsidRPr="00457357">
        <w:rPr>
          <w:b/>
          <w:bCs/>
        </w:rPr>
        <w:t>Next steps: *</w:t>
      </w:r>
    </w:p>
    <w:p w14:paraId="092E93F3" w14:textId="77777777" w:rsidR="00457357" w:rsidRDefault="00457357" w:rsidP="00457357"/>
    <w:p w14:paraId="06D8C78A" w14:textId="101177D3" w:rsidR="00457357" w:rsidRDefault="00457357" w:rsidP="00457357">
      <w:r>
        <w:t>How has this changed your perspective?</w:t>
      </w:r>
    </w:p>
    <w:p w14:paraId="456BAFC1" w14:textId="543256D1" w:rsidR="00457357" w:rsidRDefault="00457357" w:rsidP="00457357">
      <w:r>
        <w:t>How will you apply what you have learnt?</w:t>
      </w:r>
    </w:p>
    <w:p w14:paraId="24B698EE" w14:textId="4F4268E9" w:rsidR="00457357" w:rsidRDefault="00457357" w:rsidP="00457357">
      <w:r>
        <w:t>What learning could you share with colleagues?</w:t>
      </w:r>
    </w:p>
    <w:p w14:paraId="0D395CD6" w14:textId="77777777" w:rsidR="00457357" w:rsidRDefault="00457357" w:rsidP="004573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7357" w14:paraId="35544E7B" w14:textId="77777777" w:rsidTr="00124D08">
        <w:trPr>
          <w:trHeight w:val="3533"/>
        </w:trPr>
        <w:tc>
          <w:tcPr>
            <w:tcW w:w="9016" w:type="dxa"/>
          </w:tcPr>
          <w:p w14:paraId="04D5AF8E" w14:textId="77777777" w:rsidR="00124D08" w:rsidRPr="00124D08" w:rsidRDefault="00124D08" w:rsidP="00124D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</w:pPr>
            <w:r w:rsidRPr="00124D08"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>I’m filling out the cremation form,</w:t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</w:rPr>
              <w:br/>
            </w:r>
          </w:p>
          <w:p w14:paraId="4DD332F2" w14:textId="77777777" w:rsidR="00124D08" w:rsidRPr="00124D08" w:rsidRDefault="00124D08" w:rsidP="00124D0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</w:pPr>
            <w:r w:rsidRPr="00124D08"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>Q3 - what was the patients occupation?</w:t>
            </w:r>
          </w:p>
          <w:p w14:paraId="09174C5F" w14:textId="77777777" w:rsidR="00124D08" w:rsidRPr="00124D08" w:rsidRDefault="00124D08" w:rsidP="00124D08">
            <w:pPr>
              <w:pStyle w:val="NormalWeb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</w:pPr>
          </w:p>
          <w:p w14:paraId="57AED311" w14:textId="77777777" w:rsidR="00124D08" w:rsidRPr="00124D08" w:rsidRDefault="00124D08" w:rsidP="00124D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</w:pPr>
            <w:r w:rsidRPr="00124D08"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>I don’t know, nor do his notes. Shame - perhaps I would have caught a glimpse of the man outside of hospital.</w:t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</w:rPr>
              <w:br/>
            </w:r>
          </w:p>
          <w:p w14:paraId="4B487243" w14:textId="397037DF" w:rsidR="006D2A22" w:rsidRPr="00124D08" w:rsidRDefault="00124D08" w:rsidP="00124D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</w:pPr>
            <w:r w:rsidRPr="00124D08"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>As a doctor I receive money for doing the cremation form - how will I use it? </w:t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</w:rPr>
              <w:br/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>Charitably seems the only right thing to do.</w:t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</w:rPr>
              <w:br/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</w:rPr>
              <w:br/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>Perhaps on the other side of the hospital this was the birthday of a new-born. </w:t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</w:rPr>
              <w:br/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>The cycle of life rolls on.</w:t>
            </w:r>
            <w:r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 xml:space="preserve">  </w:t>
            </w:r>
            <w:r w:rsidRPr="00124D08">
              <w:rPr>
                <w:rFonts w:ascii="Arial" w:hAnsi="Arial" w:cs="Arial"/>
                <w:color w:val="1534BB"/>
                <w:bdr w:val="none" w:sz="0" w:space="0" w:color="auto" w:frame="1"/>
                <w:shd w:val="clear" w:color="auto" w:fill="FFFFFF"/>
              </w:rPr>
              <w:t>Mr. M RIP</w:t>
            </w:r>
          </w:p>
        </w:tc>
      </w:tr>
    </w:tbl>
    <w:p w14:paraId="33C6EEB2" w14:textId="77777777" w:rsidR="006D2A22" w:rsidRDefault="006D2A22" w:rsidP="00457357">
      <w:pPr>
        <w:rPr>
          <w:color w:val="FF0000"/>
          <w:szCs w:val="24"/>
        </w:rPr>
      </w:pPr>
    </w:p>
    <w:p w14:paraId="01EA5C39" w14:textId="35A5C6C3" w:rsidR="00457357" w:rsidRPr="00AF1261" w:rsidRDefault="00AF1261" w:rsidP="00457357">
      <w:pPr>
        <w:rPr>
          <w:i/>
          <w:iCs/>
          <w:color w:val="FF0000"/>
          <w:sz w:val="18"/>
          <w:szCs w:val="18"/>
        </w:rPr>
      </w:pPr>
      <w:r w:rsidRPr="00AF1261">
        <w:rPr>
          <w:color w:val="FF0000"/>
          <w:szCs w:val="24"/>
        </w:rPr>
        <w:t>Start date of placement against which you want this form to count:*</w:t>
      </w:r>
      <w:r w:rsidRPr="00AF1261">
        <w:rPr>
          <w:color w:val="FF0000"/>
          <w:sz w:val="20"/>
        </w:rPr>
        <w:t xml:space="preserve"> </w:t>
      </w:r>
      <w:r w:rsidRPr="00AF1261">
        <w:rPr>
          <w:b/>
          <w:bCs/>
          <w:color w:val="FF0000"/>
          <w:sz w:val="20"/>
        </w:rPr>
        <w:t xml:space="preserve"> </w:t>
      </w:r>
      <w:r w:rsidRPr="00AF1261">
        <w:rPr>
          <w:b/>
          <w:bCs/>
          <w:color w:val="FF0000"/>
          <w:sz w:val="18"/>
          <w:szCs w:val="18"/>
          <w:vertAlign w:val="superscript"/>
        </w:rPr>
        <w:t>(</w:t>
      </w:r>
      <w:proofErr w:type="spellStart"/>
      <w:r w:rsidRPr="00AF1261">
        <w:rPr>
          <w:rStyle w:val="apple-converted-space"/>
          <w:rFonts w:cs="Arial"/>
          <w:b/>
          <w:bCs/>
          <w:color w:val="FF0000"/>
          <w:sz w:val="18"/>
          <w:szCs w:val="18"/>
          <w:shd w:val="clear" w:color="auto" w:fill="E8EDEE"/>
          <w:vertAlign w:val="superscript"/>
        </w:rPr>
        <w:t>i</w:t>
      </w:r>
      <w:proofErr w:type="spellEnd"/>
      <w:r w:rsidRPr="00AF1261">
        <w:rPr>
          <w:color w:val="FF0000"/>
          <w:sz w:val="18"/>
          <w:szCs w:val="18"/>
          <w:shd w:val="clear" w:color="auto" w:fill="FFFFFF"/>
          <w:vertAlign w:val="superscript"/>
        </w:rPr>
        <w:t>)</w:t>
      </w:r>
      <w:r w:rsidRPr="00AF1261">
        <w:rPr>
          <w:color w:val="FF0000"/>
          <w:sz w:val="18"/>
          <w:szCs w:val="18"/>
          <w:shd w:val="clear" w:color="auto" w:fill="FFFFFF"/>
        </w:rPr>
        <w:t xml:space="preserve"> </w:t>
      </w:r>
      <w:r w:rsidRPr="00AF1261">
        <w:rPr>
          <w:rFonts w:cs="Arial"/>
          <w:i/>
          <w:iCs/>
          <w:color w:val="FF0000"/>
          <w:sz w:val="18"/>
          <w:szCs w:val="18"/>
          <w:shd w:val="clear" w:color="auto" w:fill="FFFFFF"/>
        </w:rPr>
        <w:t>Reflections are recorded against a whole rotation. To give an easy overview, on your Portfolio Overview page we split them into placements using this date.</w:t>
      </w:r>
    </w:p>
    <w:p w14:paraId="0056AB54" w14:textId="77777777" w:rsidR="00AF1261" w:rsidRDefault="00AF1261" w:rsidP="00457357">
      <w:pPr>
        <w:rPr>
          <w:sz w:val="20"/>
        </w:rPr>
      </w:pPr>
    </w:p>
    <w:p w14:paraId="2C47EC9D" w14:textId="76D38F37" w:rsidR="00457357" w:rsidRPr="00AF1261" w:rsidRDefault="00457357" w:rsidP="00457357">
      <w:pPr>
        <w:rPr>
          <w:szCs w:val="24"/>
        </w:rPr>
      </w:pPr>
      <w:r w:rsidRPr="00AF1261">
        <w:rPr>
          <w:szCs w:val="24"/>
        </w:rPr>
        <w:t>In order for a supervisor to see this entry, it must be shared.</w:t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  <w:r w:rsidRPr="00AF1261">
        <w:rPr>
          <w:szCs w:val="24"/>
        </w:rPr>
        <w:tab/>
      </w:r>
    </w:p>
    <w:p w14:paraId="4B65BC92" w14:textId="538817A1" w:rsidR="00457357" w:rsidRDefault="00457357" w:rsidP="00457357">
      <w:r>
        <w:t>NOTE: Shared reflections cannot be made private again. However, reflections can always be edited.</w:t>
      </w:r>
    </w:p>
    <w:p w14:paraId="04292FD8" w14:textId="77777777" w:rsidR="006D2A22" w:rsidRDefault="006D2A22" w:rsidP="00457357">
      <w:pPr>
        <w:rPr>
          <w:b/>
          <w:bCs/>
        </w:rPr>
      </w:pPr>
    </w:p>
    <w:p w14:paraId="7A4AEB31" w14:textId="7CDB4D16" w:rsidR="00457357" w:rsidRPr="00AF1261" w:rsidRDefault="00457357" w:rsidP="00457357">
      <w:pPr>
        <w:rPr>
          <w:b/>
          <w:bCs/>
        </w:rPr>
      </w:pPr>
      <w:r w:rsidRPr="00457357">
        <w:rPr>
          <w:b/>
          <w:bCs/>
        </w:rPr>
        <w:t>Private or Shared</w:t>
      </w:r>
      <w:r w:rsidR="00AF1261">
        <w:rPr>
          <w:b/>
          <w:bCs/>
        </w:rPr>
        <w:t>?</w:t>
      </w:r>
    </w:p>
    <w:tbl>
      <w:tblPr>
        <w:tblW w:w="1331" w:type="pct"/>
        <w:tblLayout w:type="fixed"/>
        <w:tblLook w:val="04A0" w:firstRow="1" w:lastRow="0" w:firstColumn="1" w:lastColumn="0" w:noHBand="0" w:noVBand="1"/>
      </w:tblPr>
      <w:tblGrid>
        <w:gridCol w:w="1074"/>
        <w:gridCol w:w="619"/>
        <w:gridCol w:w="236"/>
        <w:gridCol w:w="236"/>
        <w:gridCol w:w="236"/>
      </w:tblGrid>
      <w:tr w:rsidR="00457357" w:rsidRPr="00457357" w14:paraId="553B7699" w14:textId="77777777" w:rsidTr="00457357">
        <w:trPr>
          <w:trHeight w:val="280"/>
        </w:trPr>
        <w:tc>
          <w:tcPr>
            <w:tcW w:w="2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72D7" w14:textId="77777777" w:rsidR="00457357" w:rsidRPr="006110B1" w:rsidRDefault="00457357" w:rsidP="00A64B50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Private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628C" w14:textId="77777777" w:rsidR="00457357" w:rsidRPr="006110B1" w:rsidRDefault="00457357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color w:val="000000"/>
                <w:szCs w:val="24"/>
                <w:lang w:eastAsia="en-GB"/>
              </w:rPr>
              <w:t>o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F646" w14:textId="77777777" w:rsidR="00457357" w:rsidRPr="006110B1" w:rsidRDefault="00457357" w:rsidP="00A64B50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DFFB" w14:textId="77777777" w:rsidR="00457357" w:rsidRPr="006110B1" w:rsidRDefault="00457357" w:rsidP="00A64B50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601A" w14:textId="77777777" w:rsidR="00457357" w:rsidRPr="006110B1" w:rsidRDefault="00457357" w:rsidP="00A64B50">
            <w:pPr>
              <w:rPr>
                <w:rFonts w:ascii="Times New Roman" w:hAnsi="Times New Roman"/>
                <w:szCs w:val="24"/>
                <w:lang w:eastAsia="en-GB"/>
              </w:rPr>
            </w:pPr>
          </w:p>
        </w:tc>
      </w:tr>
      <w:tr w:rsidR="00457357" w:rsidRPr="00457357" w14:paraId="60C178A0" w14:textId="77777777" w:rsidTr="00457357">
        <w:trPr>
          <w:gridAfter w:val="3"/>
          <w:wAfter w:w="1474" w:type="pct"/>
          <w:trHeight w:val="280"/>
        </w:trPr>
        <w:tc>
          <w:tcPr>
            <w:tcW w:w="2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AB6A" w14:textId="77777777" w:rsidR="00457357" w:rsidRPr="006110B1" w:rsidRDefault="00457357" w:rsidP="00A64B50">
            <w:pPr>
              <w:rPr>
                <w:rFonts w:cs="Arial"/>
                <w:b/>
                <w:bCs/>
                <w:color w:val="000000"/>
                <w:szCs w:val="24"/>
                <w:lang w:eastAsia="en-GB"/>
              </w:rPr>
            </w:pPr>
            <w:r w:rsidRPr="006110B1">
              <w:rPr>
                <w:rFonts w:cs="Arial"/>
                <w:b/>
                <w:bCs/>
                <w:color w:val="000000"/>
                <w:szCs w:val="24"/>
                <w:lang w:eastAsia="en-GB"/>
              </w:rPr>
              <w:t>Shared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E790" w14:textId="4D6D3736" w:rsidR="00457357" w:rsidRPr="006110B1" w:rsidRDefault="00AF1261" w:rsidP="00A64B50">
            <w:pPr>
              <w:jc w:val="center"/>
              <w:rPr>
                <w:rFonts w:cs="Arial"/>
                <w:color w:val="000000"/>
                <w:szCs w:val="24"/>
                <w:lang w:eastAsia="en-GB"/>
              </w:rPr>
            </w:pPr>
            <w:r>
              <w:rPr>
                <w:rFonts w:cs="Arial"/>
                <w:noProof/>
                <w:color w:val="000000"/>
                <w:szCs w:val="24"/>
                <w:lang w:eastAsia="en-GB"/>
                <w14:ligatures w14:val="standardContextual"/>
              </w:rPr>
              <w:drawing>
                <wp:inline distT="0" distB="0" distL="0" distR="0" wp14:anchorId="0050330D" wp14:editId="50B89063">
                  <wp:extent cx="158878" cy="158878"/>
                  <wp:effectExtent l="0" t="0" r="6350" b="6350"/>
                  <wp:docPr id="1258714539" name="Graphic 1258714539" descr="Badge Tick1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61882" name="Graphic 257461882" descr="Badge Tick1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692" cy="175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81F6BC" w14:textId="77777777" w:rsidR="00457357" w:rsidRDefault="00457357" w:rsidP="00457357"/>
    <w:p w14:paraId="5E8AFA1B" w14:textId="39D82F92" w:rsidR="00457357" w:rsidRPr="00AF1261" w:rsidRDefault="00AF1261" w:rsidP="00457357">
      <w:pPr>
        <w:rPr>
          <w:color w:val="FF0000"/>
          <w:szCs w:val="24"/>
        </w:rPr>
      </w:pPr>
      <w:r w:rsidRPr="00AF1261">
        <w:rPr>
          <w:rFonts w:cs="Arial"/>
          <w:color w:val="FF0000"/>
          <w:szCs w:val="24"/>
        </w:rPr>
        <w:t xml:space="preserve">If you feel you would like to discuss this event further, you are encouraged to contact your ES, CS, postgraduate </w:t>
      </w:r>
      <w:r w:rsidR="006D2A22" w:rsidRPr="00AF1261">
        <w:rPr>
          <w:rFonts w:cs="Arial"/>
          <w:color w:val="FF0000"/>
          <w:szCs w:val="24"/>
        </w:rPr>
        <w:t>team,</w:t>
      </w:r>
      <w:r w:rsidRPr="00AF1261">
        <w:rPr>
          <w:rFonts w:cs="Arial"/>
          <w:color w:val="FF0000"/>
          <w:szCs w:val="24"/>
        </w:rPr>
        <w:t xml:space="preserve"> or access support mechanisms that are available in your workplace.</w:t>
      </w:r>
    </w:p>
    <w:sectPr w:rsidR="00457357" w:rsidRPr="00AF1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dge Tick1 with solid fill" style="width:29pt;height:29pt;visibility:visible" o:gfxdata="" o:bullet="t">
        <v:imagedata r:id="rId1" o:title="" cropbottom="-2340f" cropright="-2340f"/>
      </v:shape>
    </w:pict>
  </w:numPicBullet>
  <w:abstractNum w:abstractNumId="0" w15:restartNumberingAfterBreak="0">
    <w:nsid w:val="3B3C1CD7"/>
    <w:multiLevelType w:val="hybridMultilevel"/>
    <w:tmpl w:val="4800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657D5"/>
    <w:multiLevelType w:val="hybridMultilevel"/>
    <w:tmpl w:val="AED6DE5C"/>
    <w:lvl w:ilvl="0" w:tplc="2D9C0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B12A3"/>
    <w:multiLevelType w:val="hybridMultilevel"/>
    <w:tmpl w:val="34A27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175A1"/>
    <w:multiLevelType w:val="hybridMultilevel"/>
    <w:tmpl w:val="FE300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844895">
    <w:abstractNumId w:val="3"/>
  </w:num>
  <w:num w:numId="2" w16cid:durableId="1967855699">
    <w:abstractNumId w:val="1"/>
  </w:num>
  <w:num w:numId="3" w16cid:durableId="1103260250">
    <w:abstractNumId w:val="0"/>
  </w:num>
  <w:num w:numId="4" w16cid:durableId="623535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bw+rpyYyhGd6+QeRHkQDbY4rShoaDuRZbOry0AnDueh5rB+NRCrCjlU9a9ynPb126mjpcTnIL6SnhoATwaTEqw==" w:salt="dLzJlU+bOt9qUaBqJBRNN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357"/>
    <w:rsid w:val="00124D08"/>
    <w:rsid w:val="001628D8"/>
    <w:rsid w:val="001717E2"/>
    <w:rsid w:val="001D57C9"/>
    <w:rsid w:val="00333757"/>
    <w:rsid w:val="00411716"/>
    <w:rsid w:val="004134FA"/>
    <w:rsid w:val="004418F4"/>
    <w:rsid w:val="00441CAD"/>
    <w:rsid w:val="00457357"/>
    <w:rsid w:val="00537A4E"/>
    <w:rsid w:val="0067768D"/>
    <w:rsid w:val="006D2A22"/>
    <w:rsid w:val="009738E7"/>
    <w:rsid w:val="0098786B"/>
    <w:rsid w:val="00A57B45"/>
    <w:rsid w:val="00AF1261"/>
    <w:rsid w:val="00F1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9C9B604"/>
  <w15:chartTrackingRefBased/>
  <w15:docId w15:val="{3262E846-5A35-4821-AFC0-C62697F8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8F4"/>
    <w:pPr>
      <w:spacing w:after="0" w:line="240" w:lineRule="auto"/>
    </w:pPr>
    <w:rPr>
      <w:rFonts w:ascii="Arial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qFormat/>
    <w:rsid w:val="00333757"/>
    <w:rPr>
      <w:color w:val="0000FF"/>
      <w:u w:val="single"/>
    </w:rPr>
  </w:style>
  <w:style w:type="table" w:styleId="TableGrid">
    <w:name w:val="Table Grid"/>
    <w:basedOn w:val="TableNormal"/>
    <w:uiPriority w:val="39"/>
    <w:rsid w:val="0045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73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3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F1261"/>
  </w:style>
  <w:style w:type="paragraph" w:styleId="ListParagraph">
    <w:name w:val="List Paragraph"/>
    <w:basedOn w:val="Normal"/>
    <w:uiPriority w:val="34"/>
    <w:qFormat/>
    <w:rsid w:val="006D2A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24D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xmsonormal">
    <w:name w:val="x_x_msonormal"/>
    <w:basedOn w:val="Normal"/>
    <w:rsid w:val="00124D0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undationprogramme.nhs.uk/resources/reflection/" TargetMode="Externa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70F347552224CA9FCD92A2ABDFC2E" ma:contentTypeVersion="13" ma:contentTypeDescription="Create a new document." ma:contentTypeScope="" ma:versionID="0dfb52f3a413204fe32f660c39265861">
  <xsd:schema xmlns:xsd="http://www.w3.org/2001/XMLSchema" xmlns:xs="http://www.w3.org/2001/XMLSchema" xmlns:p="http://schemas.microsoft.com/office/2006/metadata/properties" xmlns:ns2="44a48a6e-8dc7-4b97-ba0a-40f9af9ba45d" xmlns:ns3="40e37b46-b04b-4700-9262-0426114df0e1" targetNamespace="http://schemas.microsoft.com/office/2006/metadata/properties" ma:root="true" ma:fieldsID="e7bcd54b54bf7724188fd45edce3cc46" ns2:_="" ns3:_="">
    <xsd:import namespace="44a48a6e-8dc7-4b97-ba0a-40f9af9ba45d"/>
    <xsd:import namespace="40e37b46-b04b-4700-9262-0426114df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48a6e-8dc7-4b97-ba0a-40f9af9ba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37b46-b04b-4700-9262-0426114df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96ECFC-DD32-4CAA-AAFA-1A4C021B8544}"/>
</file>

<file path=customXml/itemProps2.xml><?xml version="1.0" encoding="utf-8"?>
<ds:datastoreItem xmlns:ds="http://schemas.openxmlformats.org/officeDocument/2006/customXml" ds:itemID="{D1A33005-5C15-4533-A932-5411CFB5EB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78B61-45EC-4C06-8620-DD72588CA6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3270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Varnai</dc:creator>
  <cp:keywords/>
  <dc:description/>
  <cp:lastModifiedBy>VARNAI, Kata (FOUNDATION PROGRAMME)</cp:lastModifiedBy>
  <cp:revision>3</cp:revision>
  <dcterms:created xsi:type="dcterms:W3CDTF">2024-01-09T16:48:00Z</dcterms:created>
  <dcterms:modified xsi:type="dcterms:W3CDTF">2024-01-09T16:50:00Z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0x01010062D70F347552224CA9FCD92A2ABDFC2E</vt:lpwstr>
  </property>
</Properties>
</file>